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721" w:rsidRDefault="00782721" w:rsidP="00782721">
      <w:pPr>
        <w:jc w:val="center"/>
        <w:rPr>
          <w:rFonts w:ascii="Arial" w:hAnsi="Arial" w:cs="Arial"/>
          <w:b/>
          <w:lang w:val="es-ES"/>
        </w:rPr>
      </w:pPr>
      <w:r w:rsidRPr="004937A5">
        <w:rPr>
          <w:rFonts w:ascii="Arial" w:hAnsi="Arial" w:cs="Arial"/>
          <w:b/>
          <w:lang w:val="es-ES"/>
        </w:rPr>
        <w:t>SUSTANCIAS ADICITIVAS</w:t>
      </w:r>
    </w:p>
    <w:p w:rsidR="00677F4B" w:rsidRDefault="00677F4B" w:rsidP="00782721">
      <w:pPr>
        <w:jc w:val="center"/>
        <w:rPr>
          <w:rFonts w:ascii="Arial" w:hAnsi="Arial" w:cs="Arial"/>
          <w:b/>
          <w:lang w:val="es-ES"/>
        </w:rPr>
      </w:pPr>
    </w:p>
    <w:p w:rsidR="004339D3" w:rsidRPr="004937A5" w:rsidRDefault="004339D3" w:rsidP="004339D3">
      <w:pPr>
        <w:spacing w:line="360" w:lineRule="auto"/>
        <w:jc w:val="both"/>
        <w:outlineLvl w:val="0"/>
        <w:rPr>
          <w:rFonts w:ascii="Arial" w:hAnsi="Arial" w:cs="Arial"/>
          <w:b/>
          <w:highlight w:val="magenta"/>
        </w:rPr>
      </w:pPr>
      <w:r w:rsidRPr="004937A5">
        <w:rPr>
          <w:rFonts w:ascii="Arial" w:hAnsi="Arial" w:cs="Arial"/>
          <w:b/>
          <w:highlight w:val="magenta"/>
        </w:rPr>
        <w:t>TÍTULO: ExpresArte</w:t>
      </w:r>
    </w:p>
    <w:p w:rsidR="004339D3" w:rsidRPr="004937A5" w:rsidRDefault="004339D3" w:rsidP="004339D3">
      <w:pPr>
        <w:spacing w:line="360" w:lineRule="auto"/>
        <w:jc w:val="both"/>
        <w:outlineLvl w:val="0"/>
        <w:rPr>
          <w:rFonts w:ascii="Arial" w:hAnsi="Arial" w:cs="Arial"/>
          <w:b/>
          <w:highlight w:val="magenta"/>
        </w:rPr>
      </w:pPr>
      <w:r w:rsidRPr="004937A5">
        <w:rPr>
          <w:rFonts w:ascii="Arial" w:hAnsi="Arial" w:cs="Arial"/>
          <w:b/>
          <w:highlight w:val="magenta"/>
        </w:rPr>
        <w:t>DIMENSIÓN: VIDA SALUDABLE</w:t>
      </w:r>
    </w:p>
    <w:p w:rsidR="004339D3" w:rsidRPr="004937A5" w:rsidRDefault="004339D3" w:rsidP="004339D3">
      <w:pPr>
        <w:spacing w:line="360" w:lineRule="auto"/>
        <w:jc w:val="both"/>
        <w:outlineLvl w:val="0"/>
        <w:rPr>
          <w:rFonts w:ascii="Arial" w:hAnsi="Arial" w:cs="Arial"/>
          <w:b/>
          <w:highlight w:val="magenta"/>
        </w:rPr>
      </w:pPr>
      <w:r w:rsidRPr="004937A5">
        <w:rPr>
          <w:rFonts w:ascii="Arial" w:hAnsi="Arial" w:cs="Arial"/>
          <w:b/>
          <w:highlight w:val="magenta"/>
        </w:rPr>
        <w:t>SUBDIMENSIÓN: ADICCIONES</w:t>
      </w:r>
    </w:p>
    <w:p w:rsidR="004339D3" w:rsidRPr="004937A5" w:rsidRDefault="004339D3" w:rsidP="004339D3">
      <w:pPr>
        <w:jc w:val="both"/>
        <w:outlineLvl w:val="0"/>
        <w:rPr>
          <w:rFonts w:ascii="Arial" w:hAnsi="Arial" w:cs="Arial"/>
          <w:shd w:val="clear" w:color="auto" w:fill="00FFFF"/>
          <w:lang w:val="es-ES_tradnl"/>
        </w:rPr>
      </w:pPr>
      <w:r w:rsidRPr="004937A5">
        <w:rPr>
          <w:rFonts w:ascii="Arial" w:hAnsi="Arial" w:cs="Arial"/>
          <w:b/>
          <w:highlight w:val="magenta"/>
          <w:shd w:val="clear" w:color="auto" w:fill="00FFFF"/>
          <w:lang w:val="es-ES_tradnl"/>
        </w:rPr>
        <w:t>LÍNEA DE ACCIÓN: FORMACIÓN-PREVENCIÓN-PROTECCIÓN</w:t>
      </w:r>
    </w:p>
    <w:p w:rsidR="004339D3" w:rsidRPr="004937A5" w:rsidRDefault="004339D3" w:rsidP="004339D3">
      <w:pPr>
        <w:jc w:val="both"/>
        <w:outlineLvl w:val="0"/>
        <w:rPr>
          <w:rFonts w:ascii="Arial" w:hAnsi="Arial" w:cs="Arial"/>
          <w:shd w:val="clear" w:color="auto" w:fill="00FFFF"/>
          <w:lang w:val="es-ES_tradnl"/>
        </w:rPr>
      </w:pPr>
      <w:r w:rsidRPr="004937A5">
        <w:rPr>
          <w:rFonts w:ascii="Arial" w:hAnsi="Arial" w:cs="Arial"/>
          <w:b/>
        </w:rPr>
        <w:t xml:space="preserve">Ubicación: </w:t>
      </w:r>
      <w:r w:rsidRPr="004937A5">
        <w:rPr>
          <w:rFonts w:ascii="Arial" w:hAnsi="Arial" w:cs="Arial"/>
          <w:bCs/>
        </w:rPr>
        <w:t>Evento especial</w:t>
      </w:r>
    </w:p>
    <w:p w:rsidR="004339D3" w:rsidRPr="004937A5" w:rsidRDefault="004339D3" w:rsidP="004339D3">
      <w:pPr>
        <w:spacing w:line="360" w:lineRule="auto"/>
        <w:jc w:val="both"/>
        <w:rPr>
          <w:rFonts w:ascii="Arial" w:hAnsi="Arial" w:cs="Arial"/>
          <w:bCs/>
        </w:rPr>
      </w:pPr>
      <w:r w:rsidRPr="004937A5">
        <w:rPr>
          <w:rFonts w:ascii="Arial" w:hAnsi="Arial" w:cs="Arial"/>
          <w:b/>
        </w:rPr>
        <w:t xml:space="preserve">A quién va dirigido: </w:t>
      </w:r>
      <w:r w:rsidRPr="004937A5">
        <w:rPr>
          <w:rFonts w:ascii="Arial" w:hAnsi="Arial" w:cs="Arial"/>
          <w:bCs/>
        </w:rPr>
        <w:t>Jóvenes-docentes-familia</w:t>
      </w:r>
    </w:p>
    <w:p w:rsidR="004339D3" w:rsidRPr="004937A5" w:rsidRDefault="004339D3" w:rsidP="004339D3">
      <w:pPr>
        <w:jc w:val="both"/>
        <w:rPr>
          <w:rFonts w:ascii="Arial" w:hAnsi="Arial" w:cs="Arial"/>
          <w:b/>
          <w:i/>
        </w:rPr>
      </w:pPr>
    </w:p>
    <w:p w:rsidR="004339D3" w:rsidRPr="004937A5" w:rsidRDefault="004339D3" w:rsidP="004339D3">
      <w:pPr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val="es-ES"/>
        </w:rPr>
        <w:drawing>
          <wp:inline distT="0" distB="0" distL="0" distR="0">
            <wp:extent cx="467995" cy="627380"/>
            <wp:effectExtent l="19050" t="0" r="8255" b="0"/>
            <wp:docPr id="107" name="Imagen 1" descr="MPj0430959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MPj04309590000[1]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627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37A5">
        <w:rPr>
          <w:rFonts w:ascii="Arial" w:hAnsi="Arial" w:cs="Arial"/>
          <w:b/>
          <w:bCs/>
        </w:rPr>
        <w:t>Duración aproximada:</w:t>
      </w:r>
      <w:r w:rsidRPr="004937A5">
        <w:rPr>
          <w:rFonts w:ascii="Arial" w:hAnsi="Arial" w:cs="Arial"/>
        </w:rPr>
        <w:t xml:space="preserve"> 3 horas</w:t>
      </w:r>
    </w:p>
    <w:p w:rsidR="004339D3" w:rsidRPr="004937A5" w:rsidRDefault="004339D3" w:rsidP="004339D3">
      <w:pPr>
        <w:jc w:val="both"/>
        <w:outlineLvl w:val="0"/>
        <w:rPr>
          <w:rFonts w:ascii="Arial" w:hAnsi="Arial" w:cs="Arial"/>
          <w:b/>
          <w:bCs/>
          <w:lang w:val="es-ES_tradnl"/>
        </w:rPr>
      </w:pPr>
      <w:r w:rsidRPr="004937A5">
        <w:rPr>
          <w:rFonts w:ascii="Arial" w:hAnsi="Arial" w:cs="Arial"/>
          <w:b/>
          <w:bCs/>
          <w:lang w:val="es-ES_tradnl"/>
        </w:rPr>
        <w:t>Propósito:</w:t>
      </w:r>
    </w:p>
    <w:p w:rsidR="004339D3" w:rsidRPr="004937A5" w:rsidRDefault="004339D3" w:rsidP="004339D3">
      <w:pPr>
        <w:jc w:val="both"/>
        <w:outlineLvl w:val="0"/>
        <w:rPr>
          <w:rFonts w:ascii="Arial" w:hAnsi="Arial" w:cs="Arial"/>
          <w:b/>
          <w:bCs/>
          <w:lang w:val="es-ES_tradnl"/>
        </w:rPr>
      </w:pPr>
    </w:p>
    <w:p w:rsidR="004339D3" w:rsidRPr="004937A5" w:rsidRDefault="004339D3" w:rsidP="004339D3">
      <w:pPr>
        <w:pStyle w:val="Textoindependiente2"/>
        <w:spacing w:line="240" w:lineRule="auto"/>
        <w:rPr>
          <w:rFonts w:ascii="Arial" w:hAnsi="Arial" w:cs="Arial"/>
        </w:rPr>
      </w:pPr>
      <w:r w:rsidRPr="004937A5">
        <w:rPr>
          <w:rFonts w:ascii="Arial" w:hAnsi="Arial" w:cs="Arial"/>
        </w:rPr>
        <w:t>Abrir un espacio de reflexión y dialogo entre los diferentes actores de la vida escolar (docentes, jóvenes y familia) alrededor del fenómeno de las adicciones y la forma en que este se manifiesta en los diferentes espacios de la vida comunitaria a partir de la manifestación artística de las y los jóvenes al respecto de dicho tema.</w:t>
      </w:r>
    </w:p>
    <w:p w:rsidR="004339D3" w:rsidRPr="004937A5" w:rsidRDefault="004339D3" w:rsidP="004339D3">
      <w:pPr>
        <w:pStyle w:val="Textoindependiente2"/>
        <w:spacing w:line="240" w:lineRule="auto"/>
        <w:rPr>
          <w:rFonts w:ascii="Arial" w:hAnsi="Arial" w:cs="Arial"/>
        </w:rPr>
      </w:pPr>
      <w:r w:rsidRPr="004937A5">
        <w:rPr>
          <w:rFonts w:ascii="Arial" w:hAnsi="Arial" w:cs="Arial"/>
        </w:rPr>
        <w:t>Competencias de incidencia:</w:t>
      </w:r>
    </w:p>
    <w:p w:rsidR="004339D3" w:rsidRPr="004937A5" w:rsidRDefault="004339D3" w:rsidP="004339D3">
      <w:pPr>
        <w:pStyle w:val="Textoindependiente2"/>
        <w:numPr>
          <w:ilvl w:val="0"/>
          <w:numId w:val="45"/>
        </w:numPr>
        <w:spacing w:line="240" w:lineRule="auto"/>
        <w:rPr>
          <w:rFonts w:ascii="Arial" w:hAnsi="Arial" w:cs="Arial"/>
          <w:b/>
        </w:rPr>
      </w:pPr>
      <w:r w:rsidRPr="004937A5">
        <w:rPr>
          <w:rFonts w:ascii="Arial" w:hAnsi="Arial" w:cs="Arial"/>
          <w:b/>
        </w:rPr>
        <w:t>Pensamiento crítico y creativo</w:t>
      </w:r>
    </w:p>
    <w:p w:rsidR="004339D3" w:rsidRPr="004937A5" w:rsidRDefault="004339D3" w:rsidP="004339D3">
      <w:pPr>
        <w:pStyle w:val="Textoindependiente2"/>
        <w:numPr>
          <w:ilvl w:val="0"/>
          <w:numId w:val="45"/>
        </w:numPr>
        <w:spacing w:line="240" w:lineRule="auto"/>
        <w:rPr>
          <w:rFonts w:ascii="Arial" w:hAnsi="Arial" w:cs="Arial"/>
          <w:b/>
        </w:rPr>
      </w:pPr>
      <w:r w:rsidRPr="004937A5">
        <w:rPr>
          <w:rFonts w:ascii="Arial" w:hAnsi="Arial" w:cs="Arial"/>
          <w:b/>
        </w:rPr>
        <w:t>Cooperación y colaboración</w:t>
      </w:r>
    </w:p>
    <w:p w:rsidR="004339D3" w:rsidRPr="004937A5" w:rsidRDefault="004339D3" w:rsidP="004339D3">
      <w:pPr>
        <w:pStyle w:val="Textoindependiente2"/>
        <w:numPr>
          <w:ilvl w:val="0"/>
          <w:numId w:val="45"/>
        </w:numPr>
        <w:spacing w:line="240" w:lineRule="auto"/>
        <w:rPr>
          <w:rFonts w:ascii="Arial" w:hAnsi="Arial" w:cs="Arial"/>
        </w:rPr>
      </w:pPr>
      <w:r w:rsidRPr="004937A5">
        <w:rPr>
          <w:rFonts w:ascii="Arial" w:hAnsi="Arial" w:cs="Arial"/>
          <w:b/>
        </w:rPr>
        <w:t>Comunicación</w:t>
      </w:r>
    </w:p>
    <w:p w:rsidR="004339D3" w:rsidRPr="004937A5" w:rsidRDefault="004339D3" w:rsidP="004339D3">
      <w:pPr>
        <w:pStyle w:val="Textoindependiente2"/>
        <w:spacing w:line="240" w:lineRule="auto"/>
        <w:rPr>
          <w:rFonts w:ascii="Arial" w:hAnsi="Arial" w:cs="Arial"/>
        </w:rPr>
      </w:pPr>
    </w:p>
    <w:p w:rsidR="004339D3" w:rsidRPr="004937A5" w:rsidRDefault="004339D3" w:rsidP="004339D3">
      <w:pPr>
        <w:pStyle w:val="Textoindependiente"/>
        <w:rPr>
          <w:rFonts w:ascii="Arial" w:hAnsi="Arial" w:cs="Arial"/>
        </w:rPr>
      </w:pPr>
    </w:p>
    <w:p w:rsidR="004339D3" w:rsidRPr="004937A5" w:rsidRDefault="004339D3" w:rsidP="004339D3">
      <w:pPr>
        <w:jc w:val="both"/>
        <w:rPr>
          <w:rFonts w:ascii="Arial" w:hAnsi="Arial" w:cs="Arial"/>
          <w:b/>
          <w:lang w:val="es-ES_tradnl"/>
        </w:rPr>
      </w:pPr>
      <w:r>
        <w:rPr>
          <w:rFonts w:ascii="Arial" w:hAnsi="Arial" w:cs="Arial"/>
          <w:b/>
          <w:noProof/>
          <w:lang w:val="es-ES"/>
        </w:rPr>
        <w:drawing>
          <wp:inline distT="0" distB="0" distL="0" distR="0">
            <wp:extent cx="467995" cy="797560"/>
            <wp:effectExtent l="19050" t="0" r="0" b="0"/>
            <wp:docPr id="108" name="Imagen 3" descr="MCj041514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MCj04151440000[1]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797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37A5">
        <w:rPr>
          <w:rFonts w:ascii="Arial" w:hAnsi="Arial" w:cs="Arial"/>
          <w:b/>
          <w:lang w:val="es-ES_tradnl"/>
        </w:rPr>
        <w:t>Preparación de la actividad:</w:t>
      </w:r>
    </w:p>
    <w:p w:rsidR="004339D3" w:rsidRPr="004937A5" w:rsidRDefault="004339D3" w:rsidP="004339D3">
      <w:pPr>
        <w:jc w:val="both"/>
        <w:rPr>
          <w:rFonts w:ascii="Arial" w:hAnsi="Arial" w:cs="Arial"/>
          <w:b/>
          <w:lang w:val="es-ES_tradnl"/>
        </w:rPr>
      </w:pPr>
    </w:p>
    <w:p w:rsidR="004339D3" w:rsidRPr="004937A5" w:rsidRDefault="004339D3" w:rsidP="004339D3">
      <w:pPr>
        <w:jc w:val="both"/>
        <w:rPr>
          <w:rFonts w:ascii="Arial" w:hAnsi="Arial" w:cs="Arial"/>
          <w:lang w:val="es-ES_tradnl"/>
        </w:rPr>
      </w:pPr>
      <w:r w:rsidRPr="004937A5">
        <w:rPr>
          <w:rFonts w:ascii="Arial" w:hAnsi="Arial" w:cs="Arial"/>
          <w:lang w:val="es-ES_tradnl"/>
        </w:rPr>
        <w:t>La actividad está concebida para que a través de diversas actividades artísticas elaboradas por las y los jóvenes se logre vincular a estudiantes, docentes y familias en una experiencia de reflexión y dialogo en torno al fenómeno de las adicciones y los elementos que lo conforman, mantienen y acrecientan en su contexto de vida cotidiana.</w:t>
      </w:r>
    </w:p>
    <w:p w:rsidR="004339D3" w:rsidRPr="004937A5" w:rsidRDefault="004339D3" w:rsidP="004339D3">
      <w:pPr>
        <w:jc w:val="both"/>
        <w:rPr>
          <w:rFonts w:ascii="Arial" w:hAnsi="Arial" w:cs="Arial"/>
          <w:lang w:val="es-ES_tradnl"/>
        </w:rPr>
      </w:pPr>
      <w:r w:rsidRPr="004937A5">
        <w:rPr>
          <w:rFonts w:ascii="Arial" w:hAnsi="Arial" w:cs="Arial"/>
          <w:lang w:val="es-ES_tradnl"/>
        </w:rPr>
        <w:t>La actividad puede ser coordinada por el comité construye-t de cada plantel.</w:t>
      </w:r>
    </w:p>
    <w:p w:rsidR="004339D3" w:rsidRPr="004937A5" w:rsidRDefault="004339D3" w:rsidP="004339D3">
      <w:pPr>
        <w:jc w:val="both"/>
        <w:rPr>
          <w:rFonts w:ascii="Arial" w:hAnsi="Arial" w:cs="Arial"/>
          <w:lang w:val="es-ES_tradnl"/>
        </w:rPr>
      </w:pPr>
      <w:r w:rsidRPr="004937A5">
        <w:rPr>
          <w:rFonts w:ascii="Arial" w:hAnsi="Arial" w:cs="Arial"/>
          <w:lang w:val="es-ES_tradnl"/>
        </w:rPr>
        <w:t>La actividad debe presentarse y prepararse con al menos dos semanas de anticipación, a partir de las siguientes indicaciones:</w:t>
      </w:r>
    </w:p>
    <w:p w:rsidR="004339D3" w:rsidRPr="004937A5" w:rsidRDefault="004339D3" w:rsidP="004339D3">
      <w:pPr>
        <w:jc w:val="both"/>
        <w:rPr>
          <w:rFonts w:ascii="Arial" w:hAnsi="Arial" w:cs="Arial"/>
          <w:lang w:val="es-ES_tradnl"/>
        </w:rPr>
      </w:pPr>
    </w:p>
    <w:p w:rsidR="004339D3" w:rsidRPr="004937A5" w:rsidRDefault="004339D3" w:rsidP="004339D3">
      <w:pPr>
        <w:pStyle w:val="ListParagraph"/>
        <w:numPr>
          <w:ilvl w:val="0"/>
          <w:numId w:val="43"/>
        </w:numPr>
        <w:jc w:val="both"/>
        <w:rPr>
          <w:rFonts w:ascii="Arial" w:hAnsi="Arial" w:cs="Arial"/>
          <w:lang w:val="es-ES_tradnl"/>
        </w:rPr>
      </w:pPr>
      <w:r w:rsidRPr="004937A5">
        <w:rPr>
          <w:rFonts w:ascii="Arial" w:hAnsi="Arial" w:cs="Arial"/>
          <w:lang w:val="es-ES_tradnl"/>
        </w:rPr>
        <w:t>Organizar equipos de trabajo mixtos.</w:t>
      </w:r>
    </w:p>
    <w:p w:rsidR="004339D3" w:rsidRPr="004937A5" w:rsidRDefault="004339D3" w:rsidP="004339D3">
      <w:pPr>
        <w:pStyle w:val="ListParagraph"/>
        <w:numPr>
          <w:ilvl w:val="0"/>
          <w:numId w:val="43"/>
        </w:numPr>
        <w:jc w:val="both"/>
        <w:rPr>
          <w:rFonts w:ascii="Arial" w:hAnsi="Arial" w:cs="Arial"/>
          <w:lang w:val="es-ES_tradnl"/>
        </w:rPr>
      </w:pPr>
      <w:r w:rsidRPr="004937A5">
        <w:rPr>
          <w:rFonts w:ascii="Arial" w:hAnsi="Arial" w:cs="Arial"/>
          <w:lang w:val="es-ES_tradnl"/>
        </w:rPr>
        <w:t>Explicar, por parte del comité escolar Construye-t el objetivo de la actividad: Utilizar las diferentes formas de expresión artística como medio para mostrar las diferentes formas en que se presenta el fenómeno de las adicciones en la comunidad, la escuela y las familias.</w:t>
      </w:r>
    </w:p>
    <w:p w:rsidR="004339D3" w:rsidRPr="004937A5" w:rsidRDefault="004339D3" w:rsidP="004339D3">
      <w:pPr>
        <w:pStyle w:val="ListParagraph"/>
        <w:numPr>
          <w:ilvl w:val="0"/>
          <w:numId w:val="43"/>
        </w:numPr>
        <w:jc w:val="both"/>
        <w:rPr>
          <w:rFonts w:ascii="Arial" w:hAnsi="Arial" w:cs="Arial"/>
          <w:lang w:val="es-ES_tradnl"/>
        </w:rPr>
      </w:pPr>
      <w:r w:rsidRPr="004937A5">
        <w:rPr>
          <w:rFonts w:ascii="Arial" w:hAnsi="Arial" w:cs="Arial"/>
          <w:lang w:val="es-ES_tradnl"/>
        </w:rPr>
        <w:t>Destacar en la elaboración de los trabajos quiénes son los actores involucrados; cuáles son las causas y qué dinámicas se generan  en cada uno de los ámbitos comunitarios y qué posibles opciones de solución pueden existir.</w:t>
      </w:r>
    </w:p>
    <w:p w:rsidR="004339D3" w:rsidRPr="004937A5" w:rsidRDefault="004339D3" w:rsidP="004339D3">
      <w:pPr>
        <w:pStyle w:val="ListParagraph"/>
        <w:numPr>
          <w:ilvl w:val="0"/>
          <w:numId w:val="43"/>
        </w:numPr>
        <w:jc w:val="both"/>
        <w:rPr>
          <w:rFonts w:ascii="Arial" w:hAnsi="Arial" w:cs="Arial"/>
          <w:lang w:val="es-ES_tradnl"/>
        </w:rPr>
      </w:pPr>
      <w:r w:rsidRPr="004937A5">
        <w:rPr>
          <w:rFonts w:ascii="Arial" w:hAnsi="Arial" w:cs="Arial"/>
          <w:lang w:val="es-ES_tradnl"/>
        </w:rPr>
        <w:lastRenderedPageBreak/>
        <w:t xml:space="preserve">Sugerir la realización de actividades previas a la elaboración de la actividad que faciliten datos cercanos a la experiencia de la localidad: observación directa en sus comunidades, entrevistas a personas relacionadas con el problema, lecturas de periódicos, revistas o materiales especializados, etc. </w:t>
      </w:r>
    </w:p>
    <w:p w:rsidR="004339D3" w:rsidRPr="004937A5" w:rsidRDefault="004339D3" w:rsidP="004339D3">
      <w:pPr>
        <w:pStyle w:val="ListParagraph"/>
        <w:numPr>
          <w:ilvl w:val="0"/>
          <w:numId w:val="43"/>
        </w:numPr>
        <w:jc w:val="both"/>
        <w:rPr>
          <w:rFonts w:ascii="Arial" w:hAnsi="Arial" w:cs="Arial"/>
          <w:lang w:val="es-ES_tradnl"/>
        </w:rPr>
      </w:pPr>
      <w:r w:rsidRPr="004937A5">
        <w:rPr>
          <w:rFonts w:ascii="Arial" w:hAnsi="Arial" w:cs="Arial"/>
          <w:lang w:val="es-ES_tradnl"/>
        </w:rPr>
        <w:t>Señalar las diferentes expresiones artísticas en las que se participa: teatro, pintura, collage, fotografía, video, grafiti, poesía, cuento, música y canto, etc.</w:t>
      </w:r>
    </w:p>
    <w:p w:rsidR="004339D3" w:rsidRPr="004937A5" w:rsidRDefault="004339D3" w:rsidP="004339D3">
      <w:pPr>
        <w:pStyle w:val="ListParagraph"/>
        <w:numPr>
          <w:ilvl w:val="0"/>
          <w:numId w:val="43"/>
        </w:numPr>
        <w:jc w:val="both"/>
        <w:rPr>
          <w:rFonts w:ascii="Arial" w:hAnsi="Arial" w:cs="Arial"/>
          <w:lang w:val="es-ES_tradnl"/>
        </w:rPr>
      </w:pPr>
      <w:r w:rsidRPr="004937A5">
        <w:rPr>
          <w:rFonts w:ascii="Arial" w:hAnsi="Arial" w:cs="Arial"/>
          <w:lang w:val="es-ES_tradnl"/>
        </w:rPr>
        <w:t>Solicitar a los diferentes equipos que elijan alguna de dichas manifestaciones artísticas para elaborar una presentación; en el caso de las obras de teatro, estas no deben exceder los 40 minutos.</w:t>
      </w:r>
    </w:p>
    <w:p w:rsidR="004339D3" w:rsidRPr="004937A5" w:rsidRDefault="004339D3" w:rsidP="004339D3">
      <w:pPr>
        <w:pStyle w:val="ListParagraph"/>
        <w:numPr>
          <w:ilvl w:val="0"/>
          <w:numId w:val="43"/>
        </w:numPr>
        <w:jc w:val="both"/>
        <w:rPr>
          <w:rFonts w:ascii="Arial" w:hAnsi="Arial" w:cs="Arial"/>
          <w:lang w:val="es-ES_tradnl"/>
        </w:rPr>
      </w:pPr>
      <w:r w:rsidRPr="004937A5">
        <w:rPr>
          <w:rFonts w:ascii="Arial" w:hAnsi="Arial" w:cs="Arial"/>
          <w:lang w:val="es-ES_tradnl"/>
        </w:rPr>
        <w:t>La elaboración de los trabajos es libre y tiene que reflejar el punto de vista de las y los jóvenes.</w:t>
      </w:r>
    </w:p>
    <w:p w:rsidR="004339D3" w:rsidRPr="004937A5" w:rsidRDefault="004339D3" w:rsidP="004339D3">
      <w:pPr>
        <w:pStyle w:val="ListParagraph"/>
        <w:numPr>
          <w:ilvl w:val="0"/>
          <w:numId w:val="43"/>
        </w:numPr>
        <w:jc w:val="both"/>
        <w:rPr>
          <w:rFonts w:ascii="Arial" w:hAnsi="Arial" w:cs="Arial"/>
          <w:lang w:val="es-ES_tradnl"/>
        </w:rPr>
      </w:pPr>
      <w:r w:rsidRPr="004937A5">
        <w:rPr>
          <w:rFonts w:ascii="Arial" w:hAnsi="Arial" w:cs="Arial"/>
          <w:lang w:val="es-ES_tradnl"/>
        </w:rPr>
        <w:t>Los equipos no deben ser mayores a los 10 integrantes ni menores de 5, de tal manera que se garantice que todos los integrantes tengan una participación activa y que en cada grupo escolar no se formen tantos grupos de trabajo que hagan tediosa o difícil la presentación de todos los trabajos elaborados.</w:t>
      </w:r>
    </w:p>
    <w:p w:rsidR="004339D3" w:rsidRPr="004937A5" w:rsidRDefault="004339D3" w:rsidP="004339D3">
      <w:pPr>
        <w:jc w:val="both"/>
        <w:rPr>
          <w:rFonts w:ascii="Arial" w:hAnsi="Arial" w:cs="Arial"/>
          <w:lang w:val="es-ES_tradnl"/>
        </w:rPr>
      </w:pPr>
      <w:r w:rsidRPr="004937A5">
        <w:rPr>
          <w:rFonts w:ascii="Arial" w:hAnsi="Arial" w:cs="Arial"/>
          <w:lang w:val="es-ES_tradnl"/>
        </w:rPr>
        <w:t>Proponer una fecha de presentación de los trabajos en la que se invitará a familias y personal escolar.</w:t>
      </w:r>
    </w:p>
    <w:p w:rsidR="004339D3" w:rsidRPr="004937A5" w:rsidRDefault="004339D3" w:rsidP="004339D3">
      <w:pPr>
        <w:jc w:val="both"/>
        <w:rPr>
          <w:rFonts w:ascii="Arial" w:hAnsi="Arial" w:cs="Arial"/>
          <w:lang w:val="es-ES_tradnl"/>
        </w:rPr>
      </w:pPr>
      <w:r w:rsidRPr="004937A5">
        <w:rPr>
          <w:rFonts w:ascii="Arial" w:hAnsi="Arial" w:cs="Arial"/>
          <w:lang w:val="es-ES_tradnl"/>
        </w:rPr>
        <w:t>Por medio del comité escolar Construye-t, gestionar el uso de diferentes espacios escolares para exponer las diferentes muestras artísticas elaboradas por las y los estudiantes, de acuerdo a la variedad de manifestaciones artísticas: foro de teatro, muros para realizar grafitis, salas para exponer collage, fotografías o proyectar videos, salones para lectura de cuento y poesía, etcétera.</w:t>
      </w:r>
    </w:p>
    <w:p w:rsidR="004339D3" w:rsidRPr="004937A5" w:rsidRDefault="004339D3" w:rsidP="004339D3">
      <w:pPr>
        <w:jc w:val="both"/>
        <w:rPr>
          <w:rFonts w:ascii="Arial" w:hAnsi="Arial" w:cs="Arial"/>
          <w:lang w:val="es-ES_trad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438"/>
      </w:tblGrid>
      <w:tr w:rsidR="004339D3" w:rsidRPr="004937A5" w:rsidTr="0040137F">
        <w:trPr>
          <w:cantSplit/>
        </w:trPr>
        <w:tc>
          <w:tcPr>
            <w:tcW w:w="9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9D3" w:rsidRPr="004937A5" w:rsidRDefault="004339D3" w:rsidP="0040137F">
            <w:pPr>
              <w:pStyle w:val="Ttulo1"/>
              <w:jc w:val="center"/>
              <w:rPr>
                <w:rFonts w:ascii="Arial" w:hAnsi="Arial" w:cs="Arial"/>
                <w:b/>
                <w:i w:val="0"/>
              </w:rPr>
            </w:pPr>
            <w:r w:rsidRPr="004937A5">
              <w:rPr>
                <w:rFonts w:ascii="Arial" w:hAnsi="Arial" w:cs="Arial"/>
                <w:b/>
                <w:i w:val="0"/>
              </w:rPr>
              <w:t>Ficha técnica</w:t>
            </w:r>
          </w:p>
        </w:tc>
      </w:tr>
      <w:tr w:rsidR="004339D3" w:rsidRPr="004937A5" w:rsidTr="0040137F">
        <w:trPr>
          <w:cantSplit/>
        </w:trPr>
        <w:tc>
          <w:tcPr>
            <w:tcW w:w="9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9D3" w:rsidRPr="004937A5" w:rsidRDefault="004339D3" w:rsidP="0040137F">
            <w:pPr>
              <w:jc w:val="both"/>
              <w:rPr>
                <w:rFonts w:ascii="Arial" w:hAnsi="Arial" w:cs="Arial"/>
              </w:rPr>
            </w:pPr>
            <w:r w:rsidRPr="004937A5">
              <w:rPr>
                <w:rFonts w:ascii="Arial" w:hAnsi="Arial" w:cs="Arial"/>
              </w:rPr>
              <w:t>Las artes han estado relacionadas siempre con la expresión más pura del espíritu humano, desde lo más íntimo del mundo del artista hasta lo más externo y crudo de los aconteceres del momento.</w:t>
            </w:r>
          </w:p>
          <w:p w:rsidR="004339D3" w:rsidRPr="004937A5" w:rsidRDefault="004339D3" w:rsidP="0040137F">
            <w:pPr>
              <w:jc w:val="both"/>
              <w:rPr>
                <w:rFonts w:ascii="Arial" w:hAnsi="Arial" w:cs="Arial"/>
              </w:rPr>
            </w:pPr>
            <w:r w:rsidRPr="004937A5">
              <w:rPr>
                <w:rFonts w:ascii="Arial" w:hAnsi="Arial" w:cs="Arial"/>
              </w:rPr>
              <w:t>A lo largo de la historia las diferentes manifestaciones artísticas han dejado un testimonio fiel y muy didáctico de las costumbres y los problemas más sentidos de cada época. Las manifestaciones artísticas han sido instrumento de reflexión, descripción y denuncia social que con un carácter gráfico, divertido o doloroso permite al que se acerca a la obra artística recrear en sí mismo lo que el autor desea transmitir.</w:t>
            </w:r>
          </w:p>
          <w:p w:rsidR="004339D3" w:rsidRPr="004937A5" w:rsidRDefault="004339D3" w:rsidP="0040137F">
            <w:pPr>
              <w:jc w:val="both"/>
              <w:rPr>
                <w:rFonts w:ascii="Arial" w:hAnsi="Arial" w:cs="Arial"/>
              </w:rPr>
            </w:pPr>
            <w:r w:rsidRPr="004937A5">
              <w:rPr>
                <w:rFonts w:ascii="Arial" w:hAnsi="Arial" w:cs="Arial"/>
              </w:rPr>
              <w:t>La fuerza de la manifestación artística está en su carácter “indirecto” al tratar los temas que quiere reflejar, pues quien observa una obra (pintura, teatro, etc.) puede sentirse atraído o interrogado por la propuesta artística sin considerarse directamente aludido, lo que posibilita que las emociones e ideas generadas puedan expresarse con mayor libertad al no sentir comprometidos los propios valores y actos del espectador.</w:t>
            </w:r>
          </w:p>
          <w:p w:rsidR="004339D3" w:rsidRPr="004937A5" w:rsidRDefault="004339D3" w:rsidP="0040137F">
            <w:pPr>
              <w:jc w:val="both"/>
              <w:rPr>
                <w:rFonts w:ascii="Arial" w:hAnsi="Arial" w:cs="Arial"/>
              </w:rPr>
            </w:pPr>
            <w:r w:rsidRPr="004937A5">
              <w:rPr>
                <w:rFonts w:ascii="Arial" w:hAnsi="Arial" w:cs="Arial"/>
              </w:rPr>
              <w:t>La expresión artística es una actividad común y cercana a las y los jóvenes, a través d las cuáles se congregan, conviven y se identifican y representa un excelente  recurso didáctico para generar la reflexión de una manera dinámica y accesible.</w:t>
            </w:r>
          </w:p>
        </w:tc>
      </w:tr>
    </w:tbl>
    <w:p w:rsidR="004339D3" w:rsidRPr="004937A5" w:rsidRDefault="004339D3" w:rsidP="004339D3">
      <w:pPr>
        <w:jc w:val="both"/>
        <w:rPr>
          <w:rFonts w:ascii="Arial" w:hAnsi="Arial" w:cs="Arial"/>
          <w:b/>
          <w:bCs/>
        </w:rPr>
      </w:pPr>
    </w:p>
    <w:p w:rsidR="004339D3" w:rsidRPr="004937A5" w:rsidRDefault="004339D3" w:rsidP="004339D3">
      <w:pPr>
        <w:jc w:val="both"/>
        <w:rPr>
          <w:rFonts w:ascii="Arial" w:hAnsi="Arial" w:cs="Arial"/>
          <w:b/>
          <w:bCs/>
          <w:lang w:val="es-ES_tradnl"/>
        </w:rPr>
      </w:pPr>
    </w:p>
    <w:p w:rsidR="004339D3" w:rsidRPr="004937A5" w:rsidRDefault="004339D3" w:rsidP="004339D3">
      <w:pPr>
        <w:jc w:val="both"/>
        <w:rPr>
          <w:rFonts w:ascii="Arial" w:hAnsi="Arial" w:cs="Arial"/>
          <w:b/>
          <w:bCs/>
          <w:lang w:val="es-ES_tradnl"/>
        </w:rPr>
      </w:pPr>
    </w:p>
    <w:p w:rsidR="004339D3" w:rsidRPr="004937A5" w:rsidRDefault="004339D3" w:rsidP="004339D3">
      <w:pPr>
        <w:jc w:val="both"/>
        <w:outlineLvl w:val="0"/>
        <w:rPr>
          <w:rFonts w:ascii="Arial" w:hAnsi="Arial" w:cs="Arial"/>
          <w:b/>
          <w:bCs/>
          <w:lang w:val="es-ES_tradnl"/>
        </w:rPr>
      </w:pPr>
      <w:r w:rsidRPr="004937A5">
        <w:rPr>
          <w:rFonts w:ascii="Arial" w:hAnsi="Arial" w:cs="Arial"/>
          <w:b/>
          <w:bCs/>
          <w:lang w:val="es-ES_tradnl"/>
        </w:rPr>
        <w:t>Mecánica de aplicación:</w:t>
      </w:r>
      <w:r w:rsidRPr="004937A5">
        <w:rPr>
          <w:rFonts w:ascii="Arial" w:hAnsi="Arial" w:cs="Arial"/>
          <w:b/>
          <w:bCs/>
          <w:lang w:val="es-ES_tradnl"/>
        </w:rPr>
        <w:tab/>
      </w:r>
      <w:r w:rsidRPr="004937A5">
        <w:rPr>
          <w:rFonts w:ascii="Arial" w:hAnsi="Arial" w:cs="Arial"/>
          <w:b/>
          <w:bCs/>
          <w:lang w:val="es-ES_tradnl"/>
        </w:rPr>
        <w:tab/>
      </w:r>
      <w:r w:rsidRPr="004937A5">
        <w:rPr>
          <w:rFonts w:ascii="Arial" w:hAnsi="Arial" w:cs="Arial"/>
          <w:b/>
          <w:bCs/>
          <w:lang w:val="es-ES_tradnl"/>
        </w:rPr>
        <w:tab/>
      </w:r>
      <w:r w:rsidRPr="004937A5">
        <w:rPr>
          <w:rFonts w:ascii="Arial" w:hAnsi="Arial" w:cs="Arial"/>
          <w:b/>
          <w:bCs/>
          <w:lang w:val="es-ES_tradnl"/>
        </w:rPr>
        <w:tab/>
      </w:r>
      <w:r w:rsidRPr="004937A5">
        <w:rPr>
          <w:rFonts w:ascii="Arial" w:hAnsi="Arial" w:cs="Arial"/>
          <w:b/>
          <w:bCs/>
          <w:lang w:val="es-ES_tradnl"/>
        </w:rPr>
        <w:tab/>
      </w:r>
      <w:r w:rsidRPr="004937A5">
        <w:rPr>
          <w:rFonts w:ascii="Arial" w:hAnsi="Arial" w:cs="Arial"/>
          <w:b/>
          <w:bCs/>
          <w:lang w:val="es-ES_tradnl"/>
        </w:rPr>
        <w:tab/>
        <w:t xml:space="preserve">      </w:t>
      </w:r>
      <w:r>
        <w:rPr>
          <w:rFonts w:ascii="Arial" w:hAnsi="Arial" w:cs="Arial"/>
          <w:b/>
          <w:noProof/>
          <w:lang w:val="es-ES"/>
        </w:rPr>
        <w:drawing>
          <wp:inline distT="0" distB="0" distL="0" distR="0">
            <wp:extent cx="563245" cy="563245"/>
            <wp:effectExtent l="19050" t="0" r="8255" b="0"/>
            <wp:docPr id="109" name="Imagen 4" descr="MCj028596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4" descr="MCj02859680000[1]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39D3" w:rsidRPr="004937A5" w:rsidRDefault="004339D3" w:rsidP="004339D3">
      <w:pPr>
        <w:jc w:val="both"/>
        <w:rPr>
          <w:rFonts w:ascii="Arial" w:hAnsi="Arial" w:cs="Arial"/>
          <w:b/>
          <w:bCs/>
          <w:lang w:val="es-ES_tradnl"/>
        </w:rPr>
      </w:pPr>
    </w:p>
    <w:p w:rsidR="004339D3" w:rsidRPr="004937A5" w:rsidRDefault="004339D3" w:rsidP="004339D3">
      <w:pPr>
        <w:pStyle w:val="ListParagraph"/>
        <w:numPr>
          <w:ilvl w:val="0"/>
          <w:numId w:val="44"/>
        </w:numPr>
        <w:spacing w:after="120"/>
        <w:jc w:val="both"/>
        <w:rPr>
          <w:rFonts w:ascii="Arial" w:hAnsi="Arial" w:cs="Arial"/>
          <w:color w:val="333333"/>
        </w:rPr>
      </w:pPr>
      <w:r w:rsidRPr="004937A5">
        <w:rPr>
          <w:rFonts w:ascii="Arial" w:hAnsi="Arial" w:cs="Arial"/>
          <w:color w:val="333333"/>
        </w:rPr>
        <w:t xml:space="preserve">Para la viabilidad de las presentaciones-exposiciones, debe considerarse el número de trabajos realizados y la variedad de actividades de los mismos, lo cual puede requerir que se necesite utilizar espacios distintos al salón de clase, </w:t>
      </w:r>
      <w:r w:rsidRPr="004937A5">
        <w:rPr>
          <w:rFonts w:ascii="Arial" w:hAnsi="Arial" w:cs="Arial"/>
          <w:color w:val="333333"/>
        </w:rPr>
        <w:lastRenderedPageBreak/>
        <w:t>por ejemplo, en el caso de que se realicen grafitis o expresiones gráficas de gran volumen, se pueden requerir muros amplios para su exposición.</w:t>
      </w:r>
    </w:p>
    <w:p w:rsidR="004339D3" w:rsidRPr="004937A5" w:rsidRDefault="004339D3" w:rsidP="004339D3">
      <w:pPr>
        <w:pStyle w:val="ListParagraph"/>
        <w:numPr>
          <w:ilvl w:val="0"/>
          <w:numId w:val="44"/>
        </w:numPr>
        <w:spacing w:after="120"/>
        <w:jc w:val="both"/>
        <w:rPr>
          <w:rFonts w:ascii="Arial" w:hAnsi="Arial" w:cs="Arial"/>
          <w:color w:val="333333"/>
        </w:rPr>
      </w:pPr>
      <w:r w:rsidRPr="004937A5">
        <w:rPr>
          <w:rFonts w:ascii="Arial" w:hAnsi="Arial" w:cs="Arial"/>
          <w:color w:val="333333"/>
        </w:rPr>
        <w:t>En el caso de los grafitis estos pueden realizarse directamente en muros de la institución si las normas y autoridades así lo permiten o en su caso puede realizarse en papel o tela que pueda colocarse en los muros escolares que se autoricen para tal fin.</w:t>
      </w:r>
    </w:p>
    <w:p w:rsidR="004339D3" w:rsidRPr="004937A5" w:rsidRDefault="004339D3" w:rsidP="004339D3">
      <w:pPr>
        <w:pStyle w:val="ListParagraph"/>
        <w:numPr>
          <w:ilvl w:val="0"/>
          <w:numId w:val="44"/>
        </w:numPr>
        <w:spacing w:after="120"/>
        <w:jc w:val="both"/>
        <w:rPr>
          <w:rFonts w:ascii="Arial" w:hAnsi="Arial" w:cs="Arial"/>
          <w:color w:val="333333"/>
        </w:rPr>
      </w:pPr>
      <w:r w:rsidRPr="004937A5">
        <w:rPr>
          <w:rFonts w:ascii="Arial" w:hAnsi="Arial" w:cs="Arial"/>
          <w:color w:val="333333"/>
        </w:rPr>
        <w:t>Los espacios destinados para las exposiciones-presentaciones, deben ser acondicionados por los mismos estudiantes con anticipación al evento, de acuerdo con sus propios criterios y respetando siempre el reglamento escolar.</w:t>
      </w:r>
    </w:p>
    <w:p w:rsidR="004339D3" w:rsidRPr="004937A5" w:rsidRDefault="004339D3" w:rsidP="004339D3">
      <w:pPr>
        <w:pStyle w:val="ListParagraph"/>
        <w:numPr>
          <w:ilvl w:val="0"/>
          <w:numId w:val="44"/>
        </w:numPr>
        <w:spacing w:after="120"/>
        <w:jc w:val="both"/>
        <w:rPr>
          <w:rFonts w:ascii="Arial" w:hAnsi="Arial" w:cs="Arial"/>
          <w:color w:val="333333"/>
        </w:rPr>
      </w:pPr>
      <w:r w:rsidRPr="004937A5">
        <w:rPr>
          <w:rFonts w:ascii="Arial" w:hAnsi="Arial" w:cs="Arial"/>
          <w:color w:val="333333"/>
        </w:rPr>
        <w:t>Antes del evento deberán organizar el programa de actividades que respete los tiempos acordados y nombrar entre sí a uno o más conductores del evento.</w:t>
      </w:r>
    </w:p>
    <w:p w:rsidR="004339D3" w:rsidRPr="004937A5" w:rsidRDefault="004339D3" w:rsidP="004339D3">
      <w:pPr>
        <w:pStyle w:val="ListParagraph"/>
        <w:numPr>
          <w:ilvl w:val="0"/>
          <w:numId w:val="44"/>
        </w:numPr>
        <w:spacing w:after="120"/>
        <w:jc w:val="both"/>
        <w:rPr>
          <w:rFonts w:ascii="Arial" w:hAnsi="Arial" w:cs="Arial"/>
          <w:color w:val="333333"/>
        </w:rPr>
      </w:pPr>
      <w:r w:rsidRPr="004937A5">
        <w:rPr>
          <w:rFonts w:ascii="Arial" w:hAnsi="Arial" w:cs="Arial"/>
          <w:color w:val="333333"/>
        </w:rPr>
        <w:t>El programa debe considerar una bienvenida y explicación del motivo del evento y la organización de las actividades.</w:t>
      </w:r>
    </w:p>
    <w:p w:rsidR="004339D3" w:rsidRPr="004937A5" w:rsidRDefault="004339D3" w:rsidP="004339D3">
      <w:pPr>
        <w:pStyle w:val="ListParagraph"/>
        <w:numPr>
          <w:ilvl w:val="0"/>
          <w:numId w:val="44"/>
        </w:numPr>
        <w:spacing w:after="120"/>
        <w:jc w:val="both"/>
        <w:rPr>
          <w:rFonts w:ascii="Arial" w:hAnsi="Arial" w:cs="Arial"/>
          <w:color w:val="333333"/>
        </w:rPr>
      </w:pPr>
      <w:r w:rsidRPr="004937A5">
        <w:rPr>
          <w:rFonts w:ascii="Arial" w:hAnsi="Arial" w:cs="Arial"/>
          <w:color w:val="333333"/>
        </w:rPr>
        <w:t xml:space="preserve">El programa debe considerar un espacio de cierre en el que los padres, los docentes participantes y los mismos estudiantes reflexionen sobre lo observado a partir de los siguientes ejes interrogativos: </w:t>
      </w:r>
    </w:p>
    <w:p w:rsidR="004339D3" w:rsidRPr="004937A5" w:rsidRDefault="004339D3" w:rsidP="004339D3">
      <w:pPr>
        <w:pStyle w:val="ListParagraph"/>
        <w:spacing w:after="120"/>
        <w:jc w:val="both"/>
        <w:rPr>
          <w:rFonts w:ascii="Arial" w:hAnsi="Arial" w:cs="Arial"/>
          <w:color w:val="333333"/>
        </w:rPr>
      </w:pPr>
      <w:r w:rsidRPr="004937A5">
        <w:rPr>
          <w:rFonts w:ascii="Arial" w:hAnsi="Arial" w:cs="Arial"/>
          <w:color w:val="333333"/>
        </w:rPr>
        <w:t xml:space="preserve">-  ¿Qué nos muestran los trabajos presentados de las adicciones? </w:t>
      </w:r>
    </w:p>
    <w:p w:rsidR="004339D3" w:rsidRPr="004937A5" w:rsidRDefault="004339D3" w:rsidP="004339D3">
      <w:pPr>
        <w:pStyle w:val="ListParagraph"/>
        <w:spacing w:after="120"/>
        <w:jc w:val="both"/>
        <w:rPr>
          <w:rFonts w:ascii="Arial" w:hAnsi="Arial" w:cs="Arial"/>
          <w:color w:val="333333"/>
        </w:rPr>
      </w:pPr>
      <w:r w:rsidRPr="004937A5">
        <w:rPr>
          <w:rFonts w:ascii="Arial" w:hAnsi="Arial" w:cs="Arial"/>
          <w:color w:val="333333"/>
        </w:rPr>
        <w:t xml:space="preserve">- ¿Cómo reflejan, las presentaciones, las adicciones en nuestro ámbito cotidiano (escuela, familia, comunidad)? </w:t>
      </w:r>
    </w:p>
    <w:p w:rsidR="004339D3" w:rsidRPr="004937A5" w:rsidRDefault="004339D3" w:rsidP="004339D3">
      <w:pPr>
        <w:pStyle w:val="ListParagraph"/>
        <w:spacing w:after="120"/>
        <w:jc w:val="both"/>
        <w:rPr>
          <w:rFonts w:ascii="Arial" w:hAnsi="Arial" w:cs="Arial"/>
          <w:color w:val="333333"/>
        </w:rPr>
      </w:pPr>
      <w:r w:rsidRPr="004937A5">
        <w:rPr>
          <w:rFonts w:ascii="Arial" w:hAnsi="Arial" w:cs="Arial"/>
          <w:color w:val="333333"/>
        </w:rPr>
        <w:t>- ¿Qué le toca a cada actor (familia, escuela, jóvenes) hacer ante el problema de las adicciones?</w:t>
      </w:r>
    </w:p>
    <w:p w:rsidR="004339D3" w:rsidRPr="004937A5" w:rsidRDefault="004339D3" w:rsidP="004339D3">
      <w:pPr>
        <w:pStyle w:val="ListParagraph"/>
        <w:spacing w:after="120"/>
        <w:jc w:val="both"/>
        <w:rPr>
          <w:rFonts w:ascii="Arial" w:hAnsi="Arial" w:cs="Arial"/>
          <w:color w:val="333333"/>
        </w:rPr>
      </w:pPr>
      <w:r w:rsidRPr="004937A5">
        <w:rPr>
          <w:rFonts w:ascii="Arial" w:hAnsi="Arial" w:cs="Arial"/>
          <w:color w:val="333333"/>
        </w:rPr>
        <w:t>-  ¿Qué acciones concretas podemos acordar entre los tres actores para propiciar un espacio escolar seguro y protector?</w:t>
      </w:r>
    </w:p>
    <w:p w:rsidR="004339D3" w:rsidRPr="004937A5" w:rsidRDefault="004339D3" w:rsidP="004339D3">
      <w:pPr>
        <w:pStyle w:val="ListParagraph"/>
        <w:numPr>
          <w:ilvl w:val="0"/>
          <w:numId w:val="44"/>
        </w:numPr>
        <w:spacing w:after="120"/>
        <w:jc w:val="both"/>
        <w:rPr>
          <w:rFonts w:ascii="Arial" w:hAnsi="Arial" w:cs="Arial"/>
          <w:color w:val="333333"/>
        </w:rPr>
      </w:pPr>
      <w:r w:rsidRPr="004937A5">
        <w:rPr>
          <w:rFonts w:ascii="Arial" w:hAnsi="Arial" w:cs="Arial"/>
          <w:color w:val="333333"/>
        </w:rPr>
        <w:t>Durante la reflexión los conductores del evento anotaran en pizarrón o en rotafolio las propuestas y acciones que se vayan sugiriendo y al final preguntaran si lo registrado refleja y contiene todo lo expresado y si hay acuerdo de todos.</w:t>
      </w:r>
    </w:p>
    <w:p w:rsidR="004339D3" w:rsidRPr="004937A5" w:rsidRDefault="004339D3" w:rsidP="004339D3">
      <w:pPr>
        <w:pStyle w:val="ListParagraph"/>
        <w:numPr>
          <w:ilvl w:val="0"/>
          <w:numId w:val="44"/>
        </w:numPr>
        <w:spacing w:after="120"/>
        <w:jc w:val="both"/>
        <w:rPr>
          <w:rFonts w:ascii="Arial" w:hAnsi="Arial" w:cs="Arial"/>
          <w:color w:val="333333"/>
        </w:rPr>
      </w:pPr>
      <w:r w:rsidRPr="004937A5">
        <w:rPr>
          <w:rFonts w:ascii="Arial" w:hAnsi="Arial" w:cs="Arial"/>
          <w:color w:val="333333"/>
        </w:rPr>
        <w:t>Se cierra el evento con la indicación de que en el transcurso de los siguientes días será colocada una información de lo reflexionado y acordado en un espacio escolar visible a la comunidad.</w:t>
      </w:r>
    </w:p>
    <w:p w:rsidR="004339D3" w:rsidRPr="004937A5" w:rsidRDefault="004339D3" w:rsidP="004339D3">
      <w:pPr>
        <w:jc w:val="both"/>
        <w:rPr>
          <w:rFonts w:ascii="Arial" w:hAnsi="Arial" w:cs="Arial"/>
          <w:b/>
        </w:rPr>
      </w:pPr>
    </w:p>
    <w:p w:rsidR="004339D3" w:rsidRPr="004937A5" w:rsidRDefault="004339D3" w:rsidP="004339D3">
      <w:pPr>
        <w:jc w:val="both"/>
        <w:outlineLvl w:val="0"/>
        <w:rPr>
          <w:rFonts w:ascii="Arial" w:hAnsi="Arial" w:cs="Arial"/>
          <w:b/>
        </w:rPr>
      </w:pPr>
      <w:r w:rsidRPr="004937A5">
        <w:rPr>
          <w:rFonts w:ascii="Arial" w:hAnsi="Arial" w:cs="Arial"/>
          <w:b/>
        </w:rPr>
        <w:t>Seguimiento:</w:t>
      </w:r>
    </w:p>
    <w:p w:rsidR="004339D3" w:rsidRPr="004937A5" w:rsidRDefault="004339D3" w:rsidP="004339D3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4937A5">
        <w:rPr>
          <w:rFonts w:ascii="Arial" w:hAnsi="Arial" w:cs="Arial"/>
        </w:rPr>
        <w:t>Resumen de las reflexiones y comentarios vertidos durante el evento.</w:t>
      </w:r>
    </w:p>
    <w:p w:rsidR="004339D3" w:rsidRPr="004937A5" w:rsidRDefault="004339D3" w:rsidP="004339D3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4937A5">
        <w:rPr>
          <w:rFonts w:ascii="Arial" w:hAnsi="Arial" w:cs="Arial"/>
        </w:rPr>
        <w:t>Lista de acciones que se sugirieron por actor y en conjunto.</w:t>
      </w:r>
    </w:p>
    <w:p w:rsidR="004339D3" w:rsidRPr="004937A5" w:rsidRDefault="004339D3" w:rsidP="004339D3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4937A5">
        <w:rPr>
          <w:rFonts w:ascii="Arial" w:hAnsi="Arial" w:cs="Arial"/>
        </w:rPr>
        <w:t>Realización de un periódico mural que contenga las reflexiones del evento y las acciones sugeridas para colocarse en un lugar visible a toda la comunidad.</w:t>
      </w:r>
    </w:p>
    <w:p w:rsidR="004339D3" w:rsidRPr="004937A5" w:rsidRDefault="004339D3" w:rsidP="004339D3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4937A5">
        <w:rPr>
          <w:rFonts w:ascii="Arial" w:hAnsi="Arial" w:cs="Arial"/>
        </w:rPr>
        <w:t>La reflexión y comentarios de los eventos y acuerdos en los hogares y los espacios escolares.</w:t>
      </w:r>
    </w:p>
    <w:p w:rsidR="004339D3" w:rsidRPr="004339D3" w:rsidRDefault="004339D3" w:rsidP="00782721">
      <w:pPr>
        <w:jc w:val="center"/>
        <w:rPr>
          <w:rFonts w:ascii="Arial" w:hAnsi="Arial" w:cs="Arial"/>
          <w:b/>
        </w:rPr>
      </w:pPr>
    </w:p>
    <w:sectPr w:rsidR="004339D3" w:rsidRPr="004339D3" w:rsidSect="00782721">
      <w:pgSz w:w="11906" w:h="16838"/>
      <w:pgMar w:top="1361" w:right="1304" w:bottom="1361" w:left="130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-Condense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9015F"/>
    <w:multiLevelType w:val="hybridMultilevel"/>
    <w:tmpl w:val="B7B42AE2"/>
    <w:lvl w:ilvl="0" w:tplc="07A6B58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5A75CF"/>
    <w:multiLevelType w:val="hybridMultilevel"/>
    <w:tmpl w:val="96D27828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E557E5"/>
    <w:multiLevelType w:val="hybridMultilevel"/>
    <w:tmpl w:val="22102122"/>
    <w:lvl w:ilvl="0" w:tplc="D1C65354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9B2E84"/>
    <w:multiLevelType w:val="hybridMultilevel"/>
    <w:tmpl w:val="5276F3FC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25E5D09"/>
    <w:multiLevelType w:val="hybridMultilevel"/>
    <w:tmpl w:val="CDAA6E36"/>
    <w:lvl w:ilvl="0" w:tplc="7FD6BF3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auto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3474757"/>
    <w:multiLevelType w:val="hybridMultilevel"/>
    <w:tmpl w:val="5566993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58C44B0"/>
    <w:multiLevelType w:val="hybridMultilevel"/>
    <w:tmpl w:val="B5F61B48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9200C46"/>
    <w:multiLevelType w:val="hybridMultilevel"/>
    <w:tmpl w:val="044E894E"/>
    <w:lvl w:ilvl="0" w:tplc="080A000B">
      <w:start w:val="1"/>
      <w:numFmt w:val="bullet"/>
      <w:lvlText w:val=""/>
      <w:lvlJc w:val="left"/>
      <w:pPr>
        <w:ind w:left="819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9302AE"/>
    <w:multiLevelType w:val="hybridMultilevel"/>
    <w:tmpl w:val="39D867EA"/>
    <w:lvl w:ilvl="0" w:tplc="FA68184A">
      <w:start w:val="1"/>
      <w:numFmt w:val="decimal"/>
      <w:lvlText w:val="%1."/>
      <w:lvlJc w:val="left"/>
      <w:pPr>
        <w:ind w:left="1080" w:hanging="360"/>
      </w:pPr>
      <w:rPr>
        <w:rFonts w:ascii="Arial" w:eastAsia="Times New Roman" w:hAnsi="Arial" w:cs="Arial"/>
      </w:rPr>
    </w:lvl>
    <w:lvl w:ilvl="1" w:tplc="08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1ECF1E9D"/>
    <w:multiLevelType w:val="hybridMultilevel"/>
    <w:tmpl w:val="55CE2AC0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2817136"/>
    <w:multiLevelType w:val="hybridMultilevel"/>
    <w:tmpl w:val="ACAA91F0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382662E"/>
    <w:multiLevelType w:val="hybridMultilevel"/>
    <w:tmpl w:val="46D00604"/>
    <w:lvl w:ilvl="0" w:tplc="649C3C8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4E04CC"/>
    <w:multiLevelType w:val="hybridMultilevel"/>
    <w:tmpl w:val="3676C5D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CA02D10"/>
    <w:multiLevelType w:val="hybridMultilevel"/>
    <w:tmpl w:val="15688C54"/>
    <w:lvl w:ilvl="0" w:tplc="08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22041E7"/>
    <w:multiLevelType w:val="hybridMultilevel"/>
    <w:tmpl w:val="10C00CEA"/>
    <w:lvl w:ilvl="0" w:tplc="9210D5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9959BA"/>
    <w:multiLevelType w:val="hybridMultilevel"/>
    <w:tmpl w:val="ACAA91F0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33243DF"/>
    <w:multiLevelType w:val="hybridMultilevel"/>
    <w:tmpl w:val="5566993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6134477"/>
    <w:multiLevelType w:val="hybridMultilevel"/>
    <w:tmpl w:val="A5A0980C"/>
    <w:lvl w:ilvl="0" w:tplc="080A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>
    <w:nsid w:val="36A10532"/>
    <w:multiLevelType w:val="hybridMultilevel"/>
    <w:tmpl w:val="1AD0E188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7B26D21"/>
    <w:multiLevelType w:val="hybridMultilevel"/>
    <w:tmpl w:val="E39A13FA"/>
    <w:lvl w:ilvl="0" w:tplc="D2BCFF46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8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>
    <w:nsid w:val="3C22362E"/>
    <w:multiLevelType w:val="hybridMultilevel"/>
    <w:tmpl w:val="980EC498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D5A7801"/>
    <w:multiLevelType w:val="hybridMultilevel"/>
    <w:tmpl w:val="2A5EAA8E"/>
    <w:lvl w:ilvl="0" w:tplc="08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09E2267"/>
    <w:multiLevelType w:val="hybridMultilevel"/>
    <w:tmpl w:val="98C67C40"/>
    <w:lvl w:ilvl="0" w:tplc="C87A8DF6">
      <w:start w:val="1"/>
      <w:numFmt w:val="decimal"/>
      <w:lvlText w:val="%1."/>
      <w:lvlJc w:val="left"/>
      <w:pPr>
        <w:ind w:left="720" w:hanging="360"/>
      </w:pPr>
      <w:rPr>
        <w:rFonts w:ascii="Helvetica-Condensed" w:hAnsi="Helvetica-Condensed" w:cs="Helvetica-Condensed"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1203343"/>
    <w:multiLevelType w:val="hybridMultilevel"/>
    <w:tmpl w:val="69240ADA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9EA22110">
      <w:start w:val="1"/>
      <w:numFmt w:val="lowerLetter"/>
      <w:lvlText w:val="%2)"/>
      <w:lvlJc w:val="left"/>
      <w:pPr>
        <w:ind w:left="1440" w:hanging="360"/>
      </w:pPr>
      <w:rPr>
        <w:rFonts w:eastAsia="Times New Roman" w:cs="Times New Roman" w:hint="default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45372DB"/>
    <w:multiLevelType w:val="hybridMultilevel"/>
    <w:tmpl w:val="1834FBBC"/>
    <w:lvl w:ilvl="0" w:tplc="08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47D867CA"/>
    <w:multiLevelType w:val="hybridMultilevel"/>
    <w:tmpl w:val="7280F9B0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C523DBB"/>
    <w:multiLevelType w:val="hybridMultilevel"/>
    <w:tmpl w:val="31D0818C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1D17913"/>
    <w:multiLevelType w:val="hybridMultilevel"/>
    <w:tmpl w:val="AAE48220"/>
    <w:lvl w:ilvl="0" w:tplc="A87C4DB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8">
    <w:nsid w:val="53CA28D3"/>
    <w:multiLevelType w:val="hybridMultilevel"/>
    <w:tmpl w:val="307C6822"/>
    <w:lvl w:ilvl="0" w:tplc="08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53D966FC"/>
    <w:multiLevelType w:val="hybridMultilevel"/>
    <w:tmpl w:val="CD1A19D8"/>
    <w:lvl w:ilvl="0" w:tplc="C78E15E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color w:val="auto"/>
      </w:rPr>
    </w:lvl>
    <w:lvl w:ilvl="1" w:tplc="080A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0">
    <w:nsid w:val="55FB4EE4"/>
    <w:multiLevelType w:val="hybridMultilevel"/>
    <w:tmpl w:val="2EA85A4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6A66A1B"/>
    <w:multiLevelType w:val="hybridMultilevel"/>
    <w:tmpl w:val="BEF09EFE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7744EE8"/>
    <w:multiLevelType w:val="hybridMultilevel"/>
    <w:tmpl w:val="C20CF192"/>
    <w:lvl w:ilvl="0" w:tplc="E12A9BB4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C881BB2"/>
    <w:multiLevelType w:val="hybridMultilevel"/>
    <w:tmpl w:val="75F4AF5E"/>
    <w:lvl w:ilvl="0" w:tplc="08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61A552CD"/>
    <w:multiLevelType w:val="hybridMultilevel"/>
    <w:tmpl w:val="7CA43768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3946033"/>
    <w:multiLevelType w:val="hybridMultilevel"/>
    <w:tmpl w:val="A7C4BD9A"/>
    <w:lvl w:ilvl="0" w:tplc="08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64E16367"/>
    <w:multiLevelType w:val="hybridMultilevel"/>
    <w:tmpl w:val="59AA2C90"/>
    <w:lvl w:ilvl="0" w:tplc="08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656B7A8C"/>
    <w:multiLevelType w:val="hybridMultilevel"/>
    <w:tmpl w:val="464C60C2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6755FA0"/>
    <w:multiLevelType w:val="hybridMultilevel"/>
    <w:tmpl w:val="467A315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698F59B3"/>
    <w:multiLevelType w:val="hybridMultilevel"/>
    <w:tmpl w:val="FDAC6920"/>
    <w:lvl w:ilvl="0" w:tplc="08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72DC22DD"/>
    <w:multiLevelType w:val="hybridMultilevel"/>
    <w:tmpl w:val="806089B8"/>
    <w:lvl w:ilvl="0" w:tplc="0C0A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3E03695"/>
    <w:multiLevelType w:val="hybridMultilevel"/>
    <w:tmpl w:val="32100F5C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6270768"/>
    <w:multiLevelType w:val="hybridMultilevel"/>
    <w:tmpl w:val="B4883408"/>
    <w:lvl w:ilvl="0" w:tplc="08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3">
    <w:nsid w:val="7E3168F7"/>
    <w:multiLevelType w:val="hybridMultilevel"/>
    <w:tmpl w:val="C180BC5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AD9832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>
    <w:nsid w:val="7EC51DCB"/>
    <w:multiLevelType w:val="hybridMultilevel"/>
    <w:tmpl w:val="50CE80C2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32"/>
  </w:num>
  <w:num w:numId="3">
    <w:abstractNumId w:val="43"/>
  </w:num>
  <w:num w:numId="4">
    <w:abstractNumId w:val="2"/>
  </w:num>
  <w:num w:numId="5">
    <w:abstractNumId w:val="22"/>
  </w:num>
  <w:num w:numId="6">
    <w:abstractNumId w:val="20"/>
  </w:num>
  <w:num w:numId="7">
    <w:abstractNumId w:val="6"/>
  </w:num>
  <w:num w:numId="8">
    <w:abstractNumId w:val="10"/>
  </w:num>
  <w:num w:numId="9">
    <w:abstractNumId w:val="1"/>
  </w:num>
  <w:num w:numId="10">
    <w:abstractNumId w:val="8"/>
  </w:num>
  <w:num w:numId="11">
    <w:abstractNumId w:val="24"/>
  </w:num>
  <w:num w:numId="12">
    <w:abstractNumId w:val="37"/>
  </w:num>
  <w:num w:numId="13">
    <w:abstractNumId w:val="15"/>
  </w:num>
  <w:num w:numId="14">
    <w:abstractNumId w:val="18"/>
  </w:num>
  <w:num w:numId="15">
    <w:abstractNumId w:val="44"/>
  </w:num>
  <w:num w:numId="16">
    <w:abstractNumId w:val="27"/>
  </w:num>
  <w:num w:numId="17">
    <w:abstractNumId w:val="42"/>
  </w:num>
  <w:num w:numId="18">
    <w:abstractNumId w:val="3"/>
  </w:num>
  <w:num w:numId="19">
    <w:abstractNumId w:val="29"/>
  </w:num>
  <w:num w:numId="20">
    <w:abstractNumId w:val="4"/>
  </w:num>
  <w:num w:numId="21">
    <w:abstractNumId w:val="30"/>
  </w:num>
  <w:num w:numId="22">
    <w:abstractNumId w:val="11"/>
  </w:num>
  <w:num w:numId="23">
    <w:abstractNumId w:val="5"/>
  </w:num>
  <w:num w:numId="24">
    <w:abstractNumId w:val="13"/>
  </w:num>
  <w:num w:numId="25">
    <w:abstractNumId w:val="19"/>
  </w:num>
  <w:num w:numId="26">
    <w:abstractNumId w:val="16"/>
  </w:num>
  <w:num w:numId="27">
    <w:abstractNumId w:val="35"/>
  </w:num>
  <w:num w:numId="28">
    <w:abstractNumId w:val="26"/>
  </w:num>
  <w:num w:numId="29">
    <w:abstractNumId w:val="28"/>
  </w:num>
  <w:num w:numId="30">
    <w:abstractNumId w:val="21"/>
  </w:num>
  <w:num w:numId="31">
    <w:abstractNumId w:val="33"/>
  </w:num>
  <w:num w:numId="32">
    <w:abstractNumId w:val="36"/>
  </w:num>
  <w:num w:numId="33">
    <w:abstractNumId w:val="23"/>
  </w:num>
  <w:num w:numId="34">
    <w:abstractNumId w:val="39"/>
  </w:num>
  <w:num w:numId="35">
    <w:abstractNumId w:val="17"/>
  </w:num>
  <w:num w:numId="36">
    <w:abstractNumId w:val="38"/>
  </w:num>
  <w:num w:numId="37">
    <w:abstractNumId w:val="0"/>
  </w:num>
  <w:num w:numId="38">
    <w:abstractNumId w:val="31"/>
  </w:num>
  <w:num w:numId="39">
    <w:abstractNumId w:val="12"/>
  </w:num>
  <w:num w:numId="40">
    <w:abstractNumId w:val="7"/>
  </w:num>
  <w:num w:numId="41">
    <w:abstractNumId w:val="40"/>
  </w:num>
  <w:num w:numId="42">
    <w:abstractNumId w:val="25"/>
  </w:num>
  <w:num w:numId="43">
    <w:abstractNumId w:val="14"/>
  </w:num>
  <w:num w:numId="44">
    <w:abstractNumId w:val="9"/>
  </w:num>
  <w:num w:numId="45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defaultTabStop w:val="708"/>
  <w:hyphenationZone w:val="425"/>
  <w:characterSpacingControl w:val="doNotCompress"/>
  <w:compat/>
  <w:rsids>
    <w:rsidRoot w:val="00782721"/>
    <w:rsid w:val="00222AA0"/>
    <w:rsid w:val="004339D3"/>
    <w:rsid w:val="00520DD6"/>
    <w:rsid w:val="005F2B3B"/>
    <w:rsid w:val="00677F4B"/>
    <w:rsid w:val="00782721"/>
    <w:rsid w:val="008A3D0A"/>
    <w:rsid w:val="00965ABA"/>
    <w:rsid w:val="00AE6156"/>
    <w:rsid w:val="00BA69CD"/>
    <w:rsid w:val="00D573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7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MX" w:eastAsia="es-ES"/>
    </w:rPr>
  </w:style>
  <w:style w:type="paragraph" w:styleId="Ttulo1">
    <w:name w:val="heading 1"/>
    <w:basedOn w:val="Normal"/>
    <w:next w:val="Normal"/>
    <w:link w:val="Ttulo1Car"/>
    <w:qFormat/>
    <w:rsid w:val="008A3D0A"/>
    <w:pPr>
      <w:keepNext/>
      <w:jc w:val="both"/>
      <w:outlineLvl w:val="0"/>
    </w:pPr>
    <w:rPr>
      <w:rFonts w:eastAsia="Calibri"/>
      <w:bCs/>
      <w:i/>
      <w:i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Paragraph">
    <w:name w:val="List Paragraph"/>
    <w:basedOn w:val="Normal"/>
    <w:rsid w:val="00782721"/>
    <w:pPr>
      <w:ind w:left="720"/>
    </w:pPr>
    <w:rPr>
      <w:rFonts w:eastAsia="Calibri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8272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82721"/>
    <w:rPr>
      <w:rFonts w:ascii="Tahoma" w:eastAsia="Times New Roman" w:hAnsi="Tahoma" w:cs="Tahoma"/>
      <w:sz w:val="16"/>
      <w:szCs w:val="16"/>
      <w:lang w:val="es-MX" w:eastAsia="es-ES"/>
    </w:rPr>
  </w:style>
  <w:style w:type="paragraph" w:styleId="Textoindependiente">
    <w:name w:val="Body Text"/>
    <w:basedOn w:val="Normal"/>
    <w:link w:val="TextoindependienteCar"/>
    <w:rsid w:val="00782721"/>
    <w:pPr>
      <w:jc w:val="both"/>
    </w:pPr>
    <w:rPr>
      <w:rFonts w:eastAsia="Calibri"/>
      <w:bCs/>
    </w:rPr>
  </w:style>
  <w:style w:type="character" w:customStyle="1" w:styleId="TextoindependienteCar">
    <w:name w:val="Texto independiente Car"/>
    <w:basedOn w:val="Fuentedeprrafopredeter"/>
    <w:link w:val="Textoindependiente"/>
    <w:rsid w:val="00782721"/>
    <w:rPr>
      <w:rFonts w:ascii="Times New Roman" w:eastAsia="Calibri" w:hAnsi="Times New Roman" w:cs="Times New Roman"/>
      <w:bCs/>
      <w:sz w:val="24"/>
      <w:szCs w:val="24"/>
      <w:lang w:val="es-MX" w:eastAsia="es-ES"/>
    </w:rPr>
  </w:style>
  <w:style w:type="paragraph" w:styleId="Textoindependiente2">
    <w:name w:val="Body Text 2"/>
    <w:basedOn w:val="Normal"/>
    <w:link w:val="Textoindependiente2Car"/>
    <w:rsid w:val="00782721"/>
    <w:pPr>
      <w:spacing w:line="360" w:lineRule="auto"/>
      <w:ind w:right="425"/>
      <w:jc w:val="both"/>
    </w:pPr>
    <w:rPr>
      <w:rFonts w:eastAsia="Calibri"/>
      <w:lang w:val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782721"/>
    <w:rPr>
      <w:rFonts w:ascii="Times New Roman" w:eastAsia="Calibri" w:hAnsi="Times New Roman" w:cs="Times New Roman"/>
      <w:sz w:val="24"/>
      <w:szCs w:val="24"/>
      <w:lang w:eastAsia="es-ES"/>
    </w:rPr>
  </w:style>
  <w:style w:type="character" w:styleId="Hipervnculo">
    <w:name w:val="Hyperlink"/>
    <w:basedOn w:val="Fuentedeprrafopredeter"/>
    <w:rsid w:val="00AE6156"/>
    <w:rPr>
      <w:rFonts w:cs="Times New Roman"/>
      <w:color w:val="0000FF"/>
      <w:u w:val="single"/>
    </w:rPr>
  </w:style>
  <w:style w:type="character" w:customStyle="1" w:styleId="Ttulo1Car">
    <w:name w:val="Título 1 Car"/>
    <w:basedOn w:val="Fuentedeprrafopredeter"/>
    <w:link w:val="Ttulo1"/>
    <w:rsid w:val="008A3D0A"/>
    <w:rPr>
      <w:rFonts w:ascii="Times New Roman" w:eastAsia="Calibri" w:hAnsi="Times New Roman" w:cs="Times New Roman"/>
      <w:bCs/>
      <w:i/>
      <w:iCs/>
      <w:sz w:val="24"/>
      <w:szCs w:val="24"/>
      <w:lang w:val="es-MX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A70247-CFF7-4DCE-9C0D-88626BC61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1116</Words>
  <Characters>6142</Characters>
  <Application>Microsoft Office Word</Application>
  <DocSecurity>0</DocSecurity>
  <Lines>51</Lines>
  <Paragraphs>14</Paragraphs>
  <ScaleCrop>false</ScaleCrop>
  <Company/>
  <LinksUpToDate>false</LinksUpToDate>
  <CharactersWithSpaces>7244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conchita</dc:creator>
  <cp:keywords/>
  <dc:description/>
  <cp:lastModifiedBy>conchita</cp:lastModifiedBy>
  <cp:revision>2</cp:revision>
  <dcterms:created xsi:type="dcterms:W3CDTF">2010-06-21T07:02:00Z</dcterms:created>
  <dcterms:modified xsi:type="dcterms:W3CDTF">2010-06-21T07:02:00Z</dcterms:modified>
</cp:coreProperties>
</file>